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SCHEDA DI CONTATTO ORGANISMO DI VIGILANZA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Con verbale del Consiglio di Amministrazione del 20 dicembre 2019 è stato nominato l’Avv. Nicola Menardo come Organismo di Vigilanza della Fondazione Agrion, ai sensi e per gli effetti di cui all'articolo 6 del D. Lgs. 8 giugno 2001, n. 231, attribuendo allo stesso i poteri di vigilare sul funzionamento e l’osservanza del modello e di curarne l’aggiornamento.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Di seguito i contatti: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Salary Partner presso Grande Stevens Studio Legale Associato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Via del Carmine, 2 - 10122 Torino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Tel.: +39.011.4391411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Mail: odvagrion@gmail.com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